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8FA7C" w14:textId="0FABC26A" w:rsidR="00574A99" w:rsidRPr="004733F0" w:rsidRDefault="00574A99" w:rsidP="00574A99">
      <w:pPr>
        <w:shd w:val="clear" w:color="auto" w:fill="FFFFFF"/>
        <w:spacing w:line="240" w:lineRule="auto"/>
        <w:jc w:val="right"/>
        <w:rPr>
          <w:rFonts w:asciiTheme="minorHAnsi" w:eastAsia="Times New Roman" w:hAnsiTheme="minorHAnsi"/>
          <w:b/>
          <w:bCs/>
          <w:sz w:val="32"/>
          <w:szCs w:val="32"/>
          <w:lang w:eastAsia="en-CA"/>
        </w:rPr>
      </w:pPr>
      <w:r w:rsidRPr="004733F0">
        <w:rPr>
          <w:rFonts w:asciiTheme="minorHAnsi" w:eastAsia="Times New Roman" w:hAnsiTheme="minorHAnsi"/>
          <w:b/>
          <w:bCs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E0412" wp14:editId="4AC99C52">
                <wp:simplePos x="0" y="0"/>
                <wp:positionH relativeFrom="column">
                  <wp:posOffset>-46990</wp:posOffset>
                </wp:positionH>
                <wp:positionV relativeFrom="paragraph">
                  <wp:posOffset>232410</wp:posOffset>
                </wp:positionV>
                <wp:extent cx="5321300" cy="338275"/>
                <wp:effectExtent l="0" t="0" r="0" b="5080"/>
                <wp:wrapNone/>
                <wp:docPr id="4378050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0" cy="3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23B15F" w14:textId="07D74339" w:rsidR="00574A99" w:rsidRPr="00574A99" w:rsidRDefault="00574A99" w:rsidP="00574A99">
                            <w:pPr>
                              <w:shd w:val="clear" w:color="auto" w:fill="FFFFFF"/>
                              <w:spacing w:line="240" w:lineRule="auto"/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en-CA"/>
                              </w:rPr>
                            </w:pPr>
                            <w:r w:rsidRPr="00574A99"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en-CA"/>
                              </w:rPr>
                              <w:t xml:space="preserve">RNFOO Nurses in Practice </w:t>
                            </w:r>
                            <w:r w:rsidRPr="00951896"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en-CA"/>
                              </w:rPr>
                              <w:t>Sp</w:t>
                            </w:r>
                            <w:r w:rsidR="00261270" w:rsidRPr="00951896"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en-CA"/>
                              </w:rPr>
                              <w:t>ecial</w:t>
                            </w:r>
                            <w:r w:rsidR="00037EC4" w:rsidRPr="00951896"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en-CA"/>
                              </w:rPr>
                              <w:t xml:space="preserve"> Interest</w:t>
                            </w:r>
                            <w:r w:rsidRPr="00951896"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en-CA"/>
                              </w:rPr>
                              <w:t xml:space="preserve"> </w:t>
                            </w:r>
                            <w:r w:rsidRPr="00574A99"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en-CA"/>
                              </w:rPr>
                              <w:t>Awards</w:t>
                            </w:r>
                          </w:p>
                          <w:p w14:paraId="0317FBD7" w14:textId="77777777" w:rsidR="00574A99" w:rsidRDefault="00574A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4E04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7pt;margin-top:18.3pt;width:419pt;height:26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" fillcolor="white [3201]" stroked="f" strokeweight=".5pt">
                <v:textbox>
                  <w:txbxContent>
                    <w:p w14:paraId="0F23B15F" w14:textId="07D74339" w:rsidR="00574A99" w:rsidRPr="00574A99" w:rsidRDefault="00574A99" w:rsidP="00574A99">
                      <w:pPr>
                        <w:shd w:val="clear" w:color="auto" w:fill="FFFFFF"/>
                        <w:spacing w:line="240" w:lineRule="auto"/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en-CA"/>
                        </w:rPr>
                      </w:pPr>
                      <w:r w:rsidRPr="00574A99"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en-CA"/>
                        </w:rPr>
                        <w:t xml:space="preserve">RNFOO Nurses in Practice </w:t>
                      </w:r>
                      <w:r w:rsidRPr="00951896"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en-CA"/>
                        </w:rPr>
                        <w:t>Sp</w:t>
                      </w:r>
                      <w:r w:rsidR="00261270" w:rsidRPr="00951896"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en-CA"/>
                        </w:rPr>
                        <w:t>ecial</w:t>
                      </w:r>
                      <w:r w:rsidR="00037EC4" w:rsidRPr="00951896"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en-CA"/>
                        </w:rPr>
                        <w:t xml:space="preserve"> Interest</w:t>
                      </w:r>
                      <w:r w:rsidRPr="00951896"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en-CA"/>
                        </w:rPr>
                        <w:t xml:space="preserve"> </w:t>
                      </w:r>
                      <w:r w:rsidRPr="00574A99"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en-CA"/>
                        </w:rPr>
                        <w:t>Awards</w:t>
                      </w:r>
                    </w:p>
                    <w:p w14:paraId="0317FBD7" w14:textId="77777777" w:rsidR="00574A99" w:rsidRDefault="00574A99"/>
                  </w:txbxContent>
                </v:textbox>
              </v:shape>
            </w:pict>
          </mc:Fallback>
        </mc:AlternateContent>
      </w:r>
      <w:r w:rsidRPr="004733F0">
        <w:rPr>
          <w:rFonts w:asciiTheme="minorHAnsi" w:eastAsia="Times New Roman" w:hAnsiTheme="minorHAnsi"/>
          <w:b/>
          <w:bCs/>
          <w:noProof/>
          <w:sz w:val="32"/>
          <w:szCs w:val="32"/>
          <w:lang w:eastAsia="en-CA"/>
        </w:rPr>
        <w:drawing>
          <wp:inline distT="0" distB="0" distL="0" distR="0" wp14:anchorId="2AD476D9" wp14:editId="40E41E63">
            <wp:extent cx="923209" cy="692407"/>
            <wp:effectExtent l="0" t="0" r="0" b="0"/>
            <wp:docPr id="619153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153410" name="Picture 6191534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215" cy="71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163EC" w14:textId="63457DB1" w:rsidR="007D1507" w:rsidRPr="004733F0" w:rsidRDefault="00E6460E" w:rsidP="00E6460E">
      <w:pPr>
        <w:shd w:val="clear" w:color="auto" w:fill="FFFFFF"/>
        <w:spacing w:line="240" w:lineRule="auto"/>
        <w:rPr>
          <w:rFonts w:asciiTheme="minorHAnsi" w:eastAsia="Times New Roman" w:hAnsiTheme="minorHAnsi"/>
          <w:sz w:val="22"/>
          <w:szCs w:val="22"/>
          <w:lang w:eastAsia="en-CA"/>
        </w:rPr>
      </w:pPr>
      <w:r w:rsidRPr="004733F0">
        <w:rPr>
          <w:rFonts w:asciiTheme="minorHAnsi" w:eastAsia="Times New Roman" w:hAnsiTheme="minorHAnsi"/>
          <w:sz w:val="22"/>
          <w:szCs w:val="22"/>
          <w:lang w:eastAsia="en-CA"/>
        </w:rPr>
        <w:t>The 202</w:t>
      </w:r>
      <w:r w:rsidR="00C46DED">
        <w:rPr>
          <w:rFonts w:asciiTheme="minorHAnsi" w:eastAsia="Times New Roman" w:hAnsiTheme="minorHAnsi"/>
          <w:sz w:val="22"/>
          <w:szCs w:val="22"/>
          <w:lang w:eastAsia="en-CA"/>
        </w:rPr>
        <w:t>6</w:t>
      </w:r>
      <w:r w:rsidRPr="004733F0">
        <w:rPr>
          <w:rFonts w:asciiTheme="minorHAnsi" w:eastAsia="Times New Roman" w:hAnsiTheme="minorHAnsi"/>
          <w:sz w:val="22"/>
          <w:szCs w:val="22"/>
          <w:lang w:eastAsia="en-CA"/>
        </w:rPr>
        <w:t xml:space="preserve"> RNFOO Nurs</w:t>
      </w:r>
      <w:r w:rsidR="007D1507" w:rsidRPr="004733F0">
        <w:rPr>
          <w:rFonts w:asciiTheme="minorHAnsi" w:eastAsia="Times New Roman" w:hAnsiTheme="minorHAnsi"/>
          <w:sz w:val="22"/>
          <w:szCs w:val="22"/>
          <w:lang w:eastAsia="en-CA"/>
        </w:rPr>
        <w:t xml:space="preserve">es in Practice Awards include a </w:t>
      </w:r>
      <w:r w:rsidR="00261270" w:rsidRPr="004733F0">
        <w:rPr>
          <w:rFonts w:asciiTheme="minorHAnsi" w:eastAsia="Times New Roman" w:hAnsiTheme="minorHAnsi"/>
          <w:sz w:val="22"/>
          <w:szCs w:val="22"/>
          <w:lang w:eastAsia="en-CA"/>
        </w:rPr>
        <w:t>collection of</w:t>
      </w:r>
      <w:r w:rsidR="007D1507" w:rsidRPr="004733F0">
        <w:rPr>
          <w:rFonts w:asciiTheme="minorHAnsi" w:eastAsia="Times New Roman" w:hAnsiTheme="minorHAnsi"/>
          <w:sz w:val="22"/>
          <w:szCs w:val="22"/>
          <w:lang w:eastAsia="en-CA"/>
        </w:rPr>
        <w:t xml:space="preserve"> awards</w:t>
      </w:r>
      <w:r w:rsidR="00261270" w:rsidRPr="004733F0">
        <w:rPr>
          <w:rFonts w:asciiTheme="minorHAnsi" w:eastAsia="Times New Roman" w:hAnsiTheme="minorHAnsi"/>
          <w:sz w:val="22"/>
          <w:szCs w:val="22"/>
          <w:lang w:eastAsia="en-CA"/>
        </w:rPr>
        <w:t xml:space="preserve"> funded through various sources.  Some are </w:t>
      </w:r>
      <w:r w:rsidR="007D1507" w:rsidRPr="004733F0">
        <w:rPr>
          <w:rFonts w:asciiTheme="minorHAnsi" w:eastAsia="Times New Roman" w:hAnsiTheme="minorHAnsi"/>
          <w:sz w:val="22"/>
          <w:szCs w:val="22"/>
          <w:lang w:eastAsia="en-CA"/>
        </w:rPr>
        <w:t>sponsored by partner organizations</w:t>
      </w:r>
      <w:r w:rsidR="00261270" w:rsidRPr="004733F0">
        <w:rPr>
          <w:rFonts w:asciiTheme="minorHAnsi" w:eastAsia="Times New Roman" w:hAnsiTheme="minorHAnsi"/>
          <w:sz w:val="22"/>
          <w:szCs w:val="22"/>
          <w:lang w:eastAsia="en-CA"/>
        </w:rPr>
        <w:t>; other are funded through gifts made to RNFOO</w:t>
      </w:r>
      <w:r w:rsidR="007D1507" w:rsidRPr="004733F0">
        <w:rPr>
          <w:rFonts w:asciiTheme="minorHAnsi" w:eastAsia="Times New Roman" w:hAnsiTheme="minorHAnsi"/>
          <w:sz w:val="22"/>
          <w:szCs w:val="22"/>
          <w:lang w:eastAsia="en-CA"/>
        </w:rPr>
        <w:t xml:space="preserve">.  </w:t>
      </w:r>
      <w:r w:rsidR="007333AF" w:rsidRPr="004733F0">
        <w:rPr>
          <w:rFonts w:asciiTheme="minorHAnsi" w:eastAsia="Times New Roman" w:hAnsiTheme="minorHAnsi"/>
          <w:sz w:val="22"/>
          <w:szCs w:val="22"/>
          <w:lang w:eastAsia="en-CA"/>
        </w:rPr>
        <w:t xml:space="preserve">For each of these awards, applicants will be asked for statements demonstrating that their goals are in line with the purpose of the award.  </w:t>
      </w:r>
      <w:r w:rsidR="001F50E1" w:rsidRPr="004733F0">
        <w:rPr>
          <w:rFonts w:asciiTheme="minorHAnsi" w:eastAsia="Times New Roman" w:hAnsiTheme="minorHAnsi"/>
          <w:sz w:val="22"/>
          <w:szCs w:val="22"/>
          <w:lang w:eastAsia="en-CA"/>
        </w:rPr>
        <w:t>There is a $3</w:t>
      </w:r>
      <w:r w:rsidR="00F228C2">
        <w:rPr>
          <w:rFonts w:asciiTheme="minorHAnsi" w:eastAsia="Times New Roman" w:hAnsiTheme="minorHAnsi"/>
          <w:sz w:val="22"/>
          <w:szCs w:val="22"/>
          <w:lang w:eastAsia="en-CA"/>
        </w:rPr>
        <w:t>5</w:t>
      </w:r>
      <w:r w:rsidR="001F50E1" w:rsidRPr="004733F0">
        <w:rPr>
          <w:rFonts w:asciiTheme="minorHAnsi" w:eastAsia="Times New Roman" w:hAnsiTheme="minorHAnsi"/>
          <w:sz w:val="22"/>
          <w:szCs w:val="22"/>
          <w:lang w:eastAsia="en-CA"/>
        </w:rPr>
        <w:t xml:space="preserve"> application fee for these awards, to help cover the costs of administering this program.</w:t>
      </w:r>
    </w:p>
    <w:p w14:paraId="41D9E141" w14:textId="31C5D201" w:rsidR="00A60921" w:rsidRPr="004733F0" w:rsidRDefault="00A60921" w:rsidP="00574A99">
      <w:pPr>
        <w:shd w:val="clear" w:color="auto" w:fill="FFFFFF"/>
        <w:spacing w:after="0" w:line="240" w:lineRule="auto"/>
        <w:rPr>
          <w:rFonts w:asciiTheme="minorHAnsi" w:hAnsiTheme="minorHAnsi"/>
          <w:sz w:val="22"/>
          <w:szCs w:val="22"/>
        </w:rPr>
      </w:pPr>
      <w:r w:rsidRPr="004733F0">
        <w:rPr>
          <w:rFonts w:asciiTheme="minorHAnsi" w:eastAsia="Times New Roman" w:hAnsiTheme="minorHAnsi"/>
          <w:lang w:eastAsia="en-CA"/>
        </w:rPr>
        <w:t>The</w:t>
      </w:r>
      <w:r w:rsidRPr="004733F0">
        <w:rPr>
          <w:rFonts w:asciiTheme="minorHAnsi" w:eastAsia="Times New Roman" w:hAnsiTheme="minorHAnsi"/>
          <w:b/>
          <w:bCs/>
          <w:lang w:eastAsia="en-CA"/>
        </w:rPr>
        <w:t xml:space="preserve"> </w:t>
      </w:r>
      <w:r w:rsidR="007D1507" w:rsidRPr="004733F0">
        <w:rPr>
          <w:rFonts w:asciiTheme="minorHAnsi" w:eastAsia="Times New Roman" w:hAnsiTheme="minorHAnsi"/>
          <w:b/>
          <w:bCs/>
          <w:lang w:eastAsia="en-CA"/>
        </w:rPr>
        <w:t>DNIG Special Projects in Diabetes Nursing</w:t>
      </w:r>
      <w:r w:rsidR="00037EC4" w:rsidRPr="004733F0">
        <w:rPr>
          <w:rFonts w:asciiTheme="minorHAnsi" w:eastAsia="Times New Roman" w:hAnsiTheme="minorHAnsi"/>
          <w:b/>
          <w:bCs/>
          <w:lang w:eastAsia="en-CA"/>
        </w:rPr>
        <w:t xml:space="preserve"> Award</w:t>
      </w:r>
      <w:r w:rsidR="00A3014D" w:rsidRPr="004733F0">
        <w:rPr>
          <w:rFonts w:asciiTheme="minorHAnsi" w:eastAsia="Times New Roman" w:hAnsiTheme="minorHAnsi"/>
          <w:b/>
          <w:bCs/>
          <w:sz w:val="22"/>
          <w:szCs w:val="22"/>
          <w:lang w:eastAsia="en-CA"/>
        </w:rPr>
        <w:t xml:space="preserve"> </w:t>
      </w:r>
      <w:r w:rsidRPr="004733F0">
        <w:rPr>
          <w:rFonts w:asciiTheme="minorHAnsi" w:hAnsiTheme="minorHAnsi"/>
          <w:sz w:val="22"/>
          <w:szCs w:val="22"/>
        </w:rPr>
        <w:t>will provide an opportunity to an RN who wishes to complete a special project focusing on diabetes.  The applicant must</w:t>
      </w:r>
    </w:p>
    <w:p w14:paraId="5EA34AB6" w14:textId="0A44344D" w:rsidR="00A60921" w:rsidRPr="004733F0" w:rsidRDefault="00A60921" w:rsidP="00A60921">
      <w:pPr>
        <w:numPr>
          <w:ilvl w:val="0"/>
          <w:numId w:val="3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4733F0">
        <w:rPr>
          <w:rFonts w:asciiTheme="minorHAnsi" w:hAnsiTheme="minorHAnsi"/>
          <w:sz w:val="22"/>
          <w:szCs w:val="22"/>
        </w:rPr>
        <w:t xml:space="preserve">have proof of significant interest in diabetes research, education, and care </w:t>
      </w:r>
    </w:p>
    <w:p w14:paraId="397608A0" w14:textId="75972904" w:rsidR="00A60921" w:rsidRPr="004733F0" w:rsidRDefault="00A60921" w:rsidP="00A60921">
      <w:pPr>
        <w:numPr>
          <w:ilvl w:val="0"/>
          <w:numId w:val="3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4733F0">
        <w:rPr>
          <w:rFonts w:asciiTheme="minorHAnsi" w:hAnsiTheme="minorHAnsi"/>
          <w:sz w:val="22"/>
          <w:szCs w:val="22"/>
        </w:rPr>
        <w:t xml:space="preserve">be currently practicing, or intending to practice, in the field  </w:t>
      </w:r>
    </w:p>
    <w:p w14:paraId="6E0375D7" w14:textId="430D68E4" w:rsidR="00A60921" w:rsidRPr="004733F0" w:rsidRDefault="00A60921" w:rsidP="00A60921">
      <w:pPr>
        <w:numPr>
          <w:ilvl w:val="0"/>
          <w:numId w:val="3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4733F0">
        <w:rPr>
          <w:rFonts w:asciiTheme="minorHAnsi" w:hAnsiTheme="minorHAnsi"/>
          <w:sz w:val="22"/>
          <w:szCs w:val="22"/>
        </w:rPr>
        <w:t>identify administrative support for the project</w:t>
      </w:r>
    </w:p>
    <w:p w14:paraId="54EDCD00" w14:textId="77777777" w:rsidR="00114DA2" w:rsidRPr="004733F0" w:rsidRDefault="00A60921" w:rsidP="00A60921">
      <w:pPr>
        <w:numPr>
          <w:ilvl w:val="0"/>
          <w:numId w:val="3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4733F0">
        <w:rPr>
          <w:rFonts w:asciiTheme="minorHAnsi" w:hAnsiTheme="minorHAnsi"/>
          <w:sz w:val="22"/>
          <w:szCs w:val="22"/>
        </w:rPr>
        <w:t xml:space="preserve">be a member of the RNAO Diabetes Nursing Interest Group for at least one year </w:t>
      </w:r>
    </w:p>
    <w:p w14:paraId="336CF3DC" w14:textId="72667154" w:rsidR="00A60921" w:rsidRPr="004733F0" w:rsidRDefault="00114DA2" w:rsidP="00A60921">
      <w:pPr>
        <w:numPr>
          <w:ilvl w:val="0"/>
          <w:numId w:val="3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4733F0">
        <w:rPr>
          <w:rFonts w:asciiTheme="minorHAnsi" w:hAnsiTheme="minorHAnsi"/>
          <w:sz w:val="22"/>
          <w:szCs w:val="22"/>
        </w:rPr>
        <w:t>submit a project proposal, including budget</w:t>
      </w:r>
      <w:r w:rsidR="00A60921" w:rsidRPr="004733F0">
        <w:rPr>
          <w:rFonts w:asciiTheme="minorHAnsi" w:hAnsiTheme="minorHAnsi"/>
          <w:sz w:val="22"/>
          <w:szCs w:val="22"/>
        </w:rPr>
        <w:t xml:space="preserve"> </w:t>
      </w:r>
    </w:p>
    <w:p w14:paraId="447B349E" w14:textId="75D408E0" w:rsidR="007D1507" w:rsidRPr="004733F0" w:rsidRDefault="00A60921" w:rsidP="00574A99">
      <w:pPr>
        <w:spacing w:before="120" w:after="0" w:line="240" w:lineRule="auto"/>
        <w:rPr>
          <w:rFonts w:asciiTheme="minorHAnsi" w:hAnsiTheme="minorHAnsi"/>
          <w:sz w:val="22"/>
          <w:szCs w:val="22"/>
          <w:lang w:val="en-US"/>
        </w:rPr>
      </w:pPr>
      <w:r w:rsidRPr="004733F0">
        <w:rPr>
          <w:rFonts w:asciiTheme="minorHAnsi" w:hAnsiTheme="minorHAnsi"/>
          <w:sz w:val="22"/>
          <w:szCs w:val="22"/>
          <w:lang w:val="en-US"/>
        </w:rPr>
        <w:t>Applicants who have received a previous award from DNIG are not eligible for this award.</w:t>
      </w:r>
    </w:p>
    <w:p w14:paraId="6B0BC33E" w14:textId="21D45773" w:rsidR="007D1507" w:rsidRPr="004733F0" w:rsidRDefault="009E767C" w:rsidP="00037EC4">
      <w:pPr>
        <w:shd w:val="clear" w:color="auto" w:fill="FFFFFF"/>
        <w:spacing w:before="120" w:after="0" w:line="240" w:lineRule="auto"/>
        <w:rPr>
          <w:rFonts w:asciiTheme="minorHAnsi" w:hAnsiTheme="minorHAnsi"/>
          <w:sz w:val="22"/>
          <w:szCs w:val="22"/>
          <w:lang w:val="en-US"/>
        </w:rPr>
      </w:pPr>
      <w:r w:rsidRPr="004733F0">
        <w:rPr>
          <w:rFonts w:asciiTheme="minorHAnsi" w:hAnsiTheme="minorHAnsi"/>
          <w:sz w:val="22"/>
          <w:szCs w:val="22"/>
          <w:lang w:val="en-US"/>
        </w:rPr>
        <w:t>The value of this award is $1,000</w:t>
      </w:r>
      <w:r w:rsidR="00574A99" w:rsidRPr="004733F0">
        <w:rPr>
          <w:rFonts w:asciiTheme="minorHAnsi" w:hAnsiTheme="minorHAnsi"/>
          <w:sz w:val="22"/>
          <w:szCs w:val="22"/>
          <w:lang w:val="en-US"/>
        </w:rPr>
        <w:t>.</w:t>
      </w:r>
    </w:p>
    <w:p w14:paraId="6DAC685C" w14:textId="77777777" w:rsidR="00037EC4" w:rsidRPr="004733F0" w:rsidRDefault="00037EC4" w:rsidP="00261270">
      <w:pPr>
        <w:rPr>
          <w:rFonts w:asciiTheme="minorHAnsi" w:eastAsia="Times New Roman" w:hAnsiTheme="minorHAnsi"/>
          <w:sz w:val="22"/>
          <w:szCs w:val="22"/>
          <w:lang w:eastAsia="en-CA"/>
        </w:rPr>
      </w:pPr>
      <w:bookmarkStart w:id="0" w:name="_Hlk193982502"/>
    </w:p>
    <w:p w14:paraId="26F22D7A" w14:textId="77777777" w:rsidR="00C1302D" w:rsidRDefault="00F55F17" w:rsidP="00F55F17">
      <w:pPr>
        <w:shd w:val="clear" w:color="auto" w:fill="FFFFFF"/>
        <w:spacing w:line="240" w:lineRule="auto"/>
        <w:rPr>
          <w:rFonts w:asciiTheme="minorHAnsi" w:hAnsiTheme="minorHAnsi"/>
          <w:sz w:val="22"/>
          <w:szCs w:val="22"/>
        </w:rPr>
      </w:pPr>
      <w:bookmarkStart w:id="1" w:name="_Hlk194415365"/>
      <w:bookmarkStart w:id="2" w:name="_Hlk194415846"/>
      <w:bookmarkStart w:id="3" w:name="_Hlk194487358"/>
      <w:bookmarkStart w:id="4" w:name="_Hlk195015971"/>
      <w:bookmarkEnd w:id="0"/>
      <w:r w:rsidRPr="00F55F17">
        <w:rPr>
          <w:rFonts w:asciiTheme="minorHAnsi" w:hAnsiTheme="minorHAnsi"/>
          <w:sz w:val="22"/>
          <w:szCs w:val="22"/>
        </w:rPr>
        <w:t>The </w:t>
      </w:r>
      <w:r w:rsidRPr="00F55F17">
        <w:rPr>
          <w:rFonts w:asciiTheme="minorHAnsi" w:hAnsiTheme="minorHAnsi"/>
          <w:b/>
          <w:bCs/>
          <w:sz w:val="22"/>
          <w:szCs w:val="22"/>
        </w:rPr>
        <w:t>MHNIG Special Project Awards</w:t>
      </w:r>
      <w:r w:rsidRPr="00F55F17">
        <w:rPr>
          <w:rFonts w:asciiTheme="minorHAnsi" w:hAnsiTheme="minorHAnsi"/>
          <w:sz w:val="22"/>
          <w:szCs w:val="22"/>
        </w:rPr>
        <w:t> </w:t>
      </w:r>
      <w:r w:rsidR="00C1302D" w:rsidRPr="00C1302D">
        <w:rPr>
          <w:rFonts w:asciiTheme="minorHAnsi" w:hAnsiTheme="minorHAnsi"/>
          <w:sz w:val="22"/>
          <w:szCs w:val="22"/>
        </w:rPr>
        <w:t>provides funding for an RN practicing in a mental health setting looking to complete a special project in their workplace. This could include a quality improvement initiative, addressing a gap in service, or overcoming a barrier where it's hard to obtain institutional funding. Examples may involve purchasing supplies for new or enhanced client-related interventions, a piece of equipment or resource to streamline care delivery, or materials for a new therapeutic group program.</w:t>
      </w:r>
    </w:p>
    <w:p w14:paraId="79F12BEE" w14:textId="69BD8708" w:rsidR="00F55F17" w:rsidRPr="001552D5" w:rsidRDefault="00F55F17" w:rsidP="00F55F17">
      <w:pPr>
        <w:shd w:val="clear" w:color="auto" w:fill="FFFFFF"/>
        <w:spacing w:line="240" w:lineRule="auto"/>
        <w:rPr>
          <w:rFonts w:asciiTheme="minorHAnsi" w:hAnsiTheme="minorHAnsi"/>
          <w:sz w:val="22"/>
          <w:szCs w:val="22"/>
        </w:rPr>
      </w:pPr>
      <w:r w:rsidRPr="004733F0">
        <w:rPr>
          <w:rFonts w:asciiTheme="minorHAnsi" w:hAnsiTheme="minorHAnsi"/>
          <w:sz w:val="22"/>
          <w:szCs w:val="22"/>
        </w:rPr>
        <w:t>Applicants must:</w:t>
      </w:r>
    </w:p>
    <w:bookmarkEnd w:id="1"/>
    <w:p w14:paraId="342F4E76" w14:textId="77777777" w:rsidR="00F55F17" w:rsidRPr="004733F0" w:rsidRDefault="00F55F17" w:rsidP="00F55F17">
      <w:pPr>
        <w:spacing w:after="0"/>
        <w:ind w:left="357"/>
        <w:rPr>
          <w:rFonts w:asciiTheme="minorHAnsi" w:hAnsiTheme="minorHAnsi"/>
          <w:sz w:val="22"/>
          <w:szCs w:val="22"/>
        </w:rPr>
      </w:pPr>
      <w:r w:rsidRPr="004733F0">
        <w:rPr>
          <w:rFonts w:asciiTheme="minorHAnsi" w:hAnsiTheme="minorHAnsi"/>
          <w:sz w:val="22"/>
          <w:szCs w:val="22"/>
        </w:rPr>
        <w:t>• submit a project proposal, including budget</w:t>
      </w:r>
      <w:r>
        <w:rPr>
          <w:rFonts w:asciiTheme="minorHAnsi" w:hAnsiTheme="minorHAnsi"/>
          <w:sz w:val="22"/>
          <w:szCs w:val="22"/>
        </w:rPr>
        <w:t xml:space="preserve"> and evaluation plan</w:t>
      </w:r>
    </w:p>
    <w:p w14:paraId="15E1C83B" w14:textId="77777777" w:rsidR="00F55F17" w:rsidRPr="004733F0" w:rsidRDefault="00F55F17" w:rsidP="00F55F17">
      <w:pPr>
        <w:spacing w:after="0"/>
        <w:ind w:left="357"/>
        <w:rPr>
          <w:rFonts w:asciiTheme="minorHAnsi" w:hAnsiTheme="minorHAnsi"/>
          <w:sz w:val="22"/>
          <w:szCs w:val="22"/>
        </w:rPr>
      </w:pPr>
      <w:r w:rsidRPr="004733F0">
        <w:rPr>
          <w:rFonts w:asciiTheme="minorHAnsi" w:hAnsiTheme="minorHAnsi"/>
          <w:sz w:val="22"/>
          <w:szCs w:val="22"/>
        </w:rPr>
        <w:t>• be currently practicing in an inpatient or outpatient mental health setting</w:t>
      </w:r>
    </w:p>
    <w:p w14:paraId="11CB3E3A" w14:textId="77777777" w:rsidR="00F55F17" w:rsidRPr="004733F0" w:rsidRDefault="00F55F17" w:rsidP="00F55F17">
      <w:pPr>
        <w:spacing w:after="0"/>
        <w:ind w:left="357"/>
        <w:rPr>
          <w:rFonts w:asciiTheme="minorHAnsi" w:hAnsiTheme="minorHAnsi"/>
          <w:sz w:val="22"/>
          <w:szCs w:val="22"/>
        </w:rPr>
      </w:pPr>
      <w:r w:rsidRPr="004733F0">
        <w:rPr>
          <w:rFonts w:asciiTheme="minorHAnsi" w:hAnsiTheme="minorHAnsi"/>
          <w:sz w:val="22"/>
          <w:szCs w:val="22"/>
        </w:rPr>
        <w:t>• identify leadership support for the project in their setting</w:t>
      </w:r>
    </w:p>
    <w:p w14:paraId="3D1EF2CA" w14:textId="77777777" w:rsidR="00F55F17" w:rsidRPr="004733F0" w:rsidRDefault="00F55F17" w:rsidP="00F55F17">
      <w:pPr>
        <w:spacing w:after="0"/>
        <w:ind w:left="357"/>
        <w:rPr>
          <w:rFonts w:asciiTheme="minorHAnsi" w:hAnsiTheme="minorHAnsi"/>
          <w:sz w:val="22"/>
          <w:szCs w:val="22"/>
        </w:rPr>
      </w:pPr>
      <w:r w:rsidRPr="004733F0">
        <w:rPr>
          <w:rFonts w:asciiTheme="minorHAnsi" w:hAnsiTheme="minorHAnsi"/>
          <w:sz w:val="22"/>
          <w:szCs w:val="22"/>
        </w:rPr>
        <w:t>• be a member of the RNAO Mental Health Nursing Interest Group for at least one year </w:t>
      </w:r>
    </w:p>
    <w:p w14:paraId="6755004E" w14:textId="77777777" w:rsidR="00F55F17" w:rsidRPr="004733F0" w:rsidRDefault="00F55F17" w:rsidP="00F55F17">
      <w:pPr>
        <w:ind w:left="357"/>
        <w:rPr>
          <w:rFonts w:asciiTheme="minorHAnsi" w:hAnsiTheme="minorHAnsi"/>
          <w:sz w:val="22"/>
          <w:szCs w:val="22"/>
        </w:rPr>
      </w:pPr>
      <w:r w:rsidRPr="004733F0">
        <w:rPr>
          <w:rFonts w:asciiTheme="minorHAnsi" w:hAnsiTheme="minorHAnsi"/>
          <w:sz w:val="22"/>
          <w:szCs w:val="22"/>
        </w:rPr>
        <w:t>• be willing to share the results of their project in a presentation to MHNIG members </w:t>
      </w:r>
    </w:p>
    <w:bookmarkEnd w:id="2"/>
    <w:p w14:paraId="42F990C5" w14:textId="236F7F63" w:rsidR="00F55F17" w:rsidRDefault="00F55F17" w:rsidP="00F55F17">
      <w:pPr>
        <w:shd w:val="clear" w:color="auto" w:fill="FFFFFF"/>
        <w:spacing w:line="240" w:lineRule="auto"/>
        <w:rPr>
          <w:rFonts w:asciiTheme="minorHAnsi" w:hAnsiTheme="minorHAnsi"/>
          <w:sz w:val="22"/>
          <w:szCs w:val="22"/>
        </w:rPr>
      </w:pPr>
      <w:r w:rsidRPr="004733F0">
        <w:rPr>
          <w:rFonts w:asciiTheme="minorHAnsi" w:hAnsiTheme="minorHAnsi"/>
          <w:sz w:val="22"/>
          <w:szCs w:val="22"/>
        </w:rPr>
        <w:t xml:space="preserve">Applicants who have received a previous award from MHNIG are not eligible for this award (does not include scholarships). </w:t>
      </w:r>
    </w:p>
    <w:p w14:paraId="7B33A6A3" w14:textId="77777777" w:rsidR="00F55F17" w:rsidRDefault="00F55F17" w:rsidP="00F55F17">
      <w:pPr>
        <w:shd w:val="clear" w:color="auto" w:fill="FFFFFF"/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Pr="004733F0">
        <w:rPr>
          <w:rFonts w:asciiTheme="minorHAnsi" w:hAnsiTheme="minorHAnsi"/>
          <w:sz w:val="22"/>
          <w:szCs w:val="22"/>
        </w:rPr>
        <w:t>wo awards offered</w:t>
      </w:r>
      <w:r>
        <w:rPr>
          <w:rFonts w:asciiTheme="minorHAnsi" w:hAnsiTheme="minorHAnsi"/>
          <w:sz w:val="22"/>
          <w:szCs w:val="22"/>
        </w:rPr>
        <w:t>:</w:t>
      </w:r>
      <w:r w:rsidRPr="004733F0">
        <w:rPr>
          <w:rFonts w:asciiTheme="minorHAnsi" w:hAnsiTheme="minorHAnsi"/>
          <w:sz w:val="22"/>
          <w:szCs w:val="22"/>
        </w:rPr>
        <w:t xml:space="preserve"> one prioritizing inpatient areas and one for outpatient areas.</w:t>
      </w:r>
    </w:p>
    <w:p w14:paraId="078CA997" w14:textId="44F8E1B0" w:rsidR="00F55F17" w:rsidRPr="004733F0" w:rsidRDefault="00F55F17" w:rsidP="00F55F17">
      <w:pPr>
        <w:shd w:val="clear" w:color="auto" w:fill="FFFFFF"/>
        <w:spacing w:line="240" w:lineRule="auto"/>
        <w:rPr>
          <w:rFonts w:asciiTheme="minorHAnsi" w:hAnsiTheme="minorHAnsi"/>
          <w:sz w:val="22"/>
          <w:szCs w:val="22"/>
        </w:rPr>
      </w:pPr>
      <w:r w:rsidRPr="004733F0">
        <w:rPr>
          <w:rFonts w:asciiTheme="minorHAnsi" w:hAnsiTheme="minorHAnsi"/>
          <w:sz w:val="22"/>
          <w:szCs w:val="22"/>
        </w:rPr>
        <w:t>The value of this award is $500</w:t>
      </w:r>
    </w:p>
    <w:bookmarkEnd w:id="3"/>
    <w:bookmarkEnd w:id="4"/>
    <w:p w14:paraId="4578B449" w14:textId="7872380A" w:rsidR="00261270" w:rsidRPr="004733F0" w:rsidRDefault="00261270" w:rsidP="00E6460E">
      <w:pPr>
        <w:shd w:val="clear" w:color="auto" w:fill="FFFFFF"/>
        <w:spacing w:line="240" w:lineRule="auto"/>
        <w:rPr>
          <w:rFonts w:asciiTheme="minorHAnsi" w:eastAsia="Times New Roman" w:hAnsiTheme="minorHAnsi"/>
          <w:sz w:val="22"/>
          <w:szCs w:val="22"/>
          <w:lang w:eastAsia="en-CA"/>
        </w:rPr>
      </w:pPr>
    </w:p>
    <w:p w14:paraId="3E8AE3EA" w14:textId="77777777" w:rsidR="00F55F17" w:rsidRDefault="00F55F17" w:rsidP="00037EC4">
      <w:pPr>
        <w:shd w:val="clear" w:color="auto" w:fill="FFFFFF"/>
        <w:spacing w:line="240" w:lineRule="auto"/>
        <w:rPr>
          <w:rFonts w:asciiTheme="minorHAnsi" w:eastAsia="Times New Roman" w:hAnsiTheme="minorHAnsi"/>
          <w:lang w:eastAsia="en-CA"/>
        </w:rPr>
      </w:pPr>
    </w:p>
    <w:p w14:paraId="118DE6AB" w14:textId="07F41C70" w:rsidR="00F55F17" w:rsidRPr="004733F0" w:rsidRDefault="00F55F17" w:rsidP="00F55F17">
      <w:pPr>
        <w:shd w:val="clear" w:color="auto" w:fill="FFFFFF"/>
        <w:spacing w:line="240" w:lineRule="auto"/>
        <w:rPr>
          <w:rFonts w:asciiTheme="minorHAnsi" w:hAnsiTheme="minorHAnsi"/>
          <w:sz w:val="22"/>
          <w:szCs w:val="22"/>
          <w:lang w:val="en-US"/>
        </w:rPr>
      </w:pPr>
      <w:r w:rsidRPr="004733F0">
        <w:rPr>
          <w:rFonts w:asciiTheme="minorHAnsi" w:eastAsia="Times New Roman" w:hAnsiTheme="minorHAnsi"/>
          <w:lang w:eastAsia="en-CA"/>
        </w:rPr>
        <w:t>The</w:t>
      </w:r>
      <w:r w:rsidRPr="004733F0">
        <w:rPr>
          <w:rFonts w:asciiTheme="minorHAnsi" w:eastAsia="Times New Roman" w:hAnsiTheme="minorHAnsi"/>
          <w:b/>
          <w:bCs/>
          <w:lang w:eastAsia="en-CA"/>
        </w:rPr>
        <w:t xml:space="preserve"> PCNIG Dr. Christine Newman Memorial Award</w:t>
      </w:r>
      <w:r w:rsidRPr="004733F0">
        <w:rPr>
          <w:rFonts w:asciiTheme="minorHAnsi" w:eastAsia="Times New Roman" w:hAnsiTheme="minorHAnsi"/>
          <w:b/>
          <w:bCs/>
          <w:sz w:val="22"/>
          <w:szCs w:val="22"/>
          <w:lang w:eastAsia="en-CA"/>
        </w:rPr>
        <w:t xml:space="preserve"> </w:t>
      </w:r>
      <w:r w:rsidRPr="004733F0">
        <w:rPr>
          <w:rFonts w:asciiTheme="minorHAnsi" w:eastAsia="Times New Roman" w:hAnsiTheme="minorHAnsi"/>
          <w:sz w:val="22"/>
          <w:szCs w:val="22"/>
          <w:lang w:eastAsia="en-CA"/>
        </w:rPr>
        <w:t xml:space="preserve">will support </w:t>
      </w:r>
      <w:r w:rsidRPr="004733F0">
        <w:rPr>
          <w:rFonts w:asciiTheme="minorHAnsi" w:hAnsiTheme="minorHAnsi"/>
          <w:sz w:val="22"/>
          <w:szCs w:val="22"/>
          <w:lang w:val="en-US"/>
        </w:rPr>
        <w:t>a nurse enrolled in CNA certification in hospice palliative care (Canadian Hospice Palliative Care Nursing Certification CHPCN) or in a course recognized as preparation for certification, to further their commitment to the care of persons and their families facing a diagnosis that would benefit from a palliative care approach.  Preference will be given to those who are members of the PCNIG*.</w:t>
      </w:r>
    </w:p>
    <w:p w14:paraId="0BD6EF50" w14:textId="2E81BC36" w:rsidR="00F55F17" w:rsidRPr="004733F0" w:rsidRDefault="00F55F17" w:rsidP="00F55F17">
      <w:pPr>
        <w:shd w:val="clear" w:color="auto" w:fill="FFFFFF"/>
        <w:spacing w:line="240" w:lineRule="auto"/>
        <w:rPr>
          <w:rFonts w:asciiTheme="minorHAnsi" w:eastAsia="Times New Roman" w:hAnsiTheme="minorHAnsi"/>
          <w:sz w:val="22"/>
          <w:szCs w:val="22"/>
          <w:lang w:eastAsia="en-CA"/>
        </w:rPr>
      </w:pPr>
      <w:r w:rsidRPr="004733F0">
        <w:rPr>
          <w:rFonts w:asciiTheme="minorHAnsi" w:hAnsiTheme="minorHAnsi"/>
          <w:sz w:val="22"/>
          <w:szCs w:val="22"/>
          <w:lang w:val="en-US"/>
        </w:rPr>
        <w:t>Applicants must provide proof of enrollment in a course, or payment of the certification exam fee in 202</w:t>
      </w:r>
      <w:r w:rsidR="0026064B">
        <w:rPr>
          <w:rFonts w:asciiTheme="minorHAnsi" w:hAnsiTheme="minorHAnsi"/>
          <w:sz w:val="22"/>
          <w:szCs w:val="22"/>
          <w:lang w:val="en-US"/>
        </w:rPr>
        <w:t>6</w:t>
      </w:r>
      <w:r w:rsidRPr="004733F0">
        <w:rPr>
          <w:rFonts w:asciiTheme="minorHAnsi" w:hAnsiTheme="minorHAnsi"/>
          <w:sz w:val="22"/>
          <w:szCs w:val="22"/>
          <w:lang w:val="en-US"/>
        </w:rPr>
        <w:t>.</w:t>
      </w:r>
    </w:p>
    <w:p w14:paraId="4FA78496" w14:textId="77777777" w:rsidR="00F55F17" w:rsidRPr="004733F0" w:rsidRDefault="00F55F17" w:rsidP="00F55F17">
      <w:pPr>
        <w:shd w:val="clear" w:color="auto" w:fill="FFFFFF"/>
        <w:spacing w:after="0" w:line="240" w:lineRule="auto"/>
        <w:rPr>
          <w:rFonts w:asciiTheme="minorHAnsi" w:eastAsia="Times New Roman" w:hAnsiTheme="minorHAnsi"/>
          <w:sz w:val="22"/>
          <w:szCs w:val="22"/>
          <w:lang w:eastAsia="en-CA"/>
        </w:rPr>
      </w:pPr>
      <w:r w:rsidRPr="004733F0">
        <w:rPr>
          <w:rFonts w:asciiTheme="minorHAnsi" w:eastAsia="Times New Roman" w:hAnsiTheme="minorHAnsi"/>
          <w:sz w:val="22"/>
          <w:szCs w:val="22"/>
          <w:lang w:eastAsia="en-CA"/>
        </w:rPr>
        <w:lastRenderedPageBreak/>
        <w:t>The value of this award is $1,000.</w:t>
      </w:r>
    </w:p>
    <w:p w14:paraId="689654FE" w14:textId="77777777" w:rsidR="00F55F17" w:rsidRPr="004733F0" w:rsidRDefault="00F55F17" w:rsidP="00F55F17">
      <w:pPr>
        <w:shd w:val="clear" w:color="auto" w:fill="FFFFFF"/>
        <w:spacing w:line="240" w:lineRule="auto"/>
        <w:rPr>
          <w:rFonts w:asciiTheme="minorHAnsi" w:hAnsiTheme="minorHAnsi"/>
          <w:sz w:val="22"/>
          <w:szCs w:val="22"/>
        </w:rPr>
      </w:pPr>
      <w:r w:rsidRPr="004733F0">
        <w:rPr>
          <w:rFonts w:asciiTheme="minorHAnsi" w:hAnsiTheme="minorHAnsi"/>
          <w:i/>
          <w:iCs/>
          <w:sz w:val="22"/>
          <w:szCs w:val="22"/>
        </w:rPr>
        <w:t xml:space="preserve">*If the selected applicant is not a member of PCNIG, </w:t>
      </w:r>
      <w:r w:rsidRPr="004733F0">
        <w:rPr>
          <w:rFonts w:asciiTheme="minorHAnsi" w:hAnsiTheme="minorHAnsi"/>
          <w:i/>
          <w:iCs/>
          <w:sz w:val="22"/>
          <w:szCs w:val="22"/>
          <w:lang w:val="en-US"/>
        </w:rPr>
        <w:t>part of scholarship will be used to secure their membership.</w:t>
      </w:r>
    </w:p>
    <w:p w14:paraId="1BDD3D85" w14:textId="77777777" w:rsidR="00F55F17" w:rsidRDefault="00F55F17" w:rsidP="00037EC4">
      <w:pPr>
        <w:shd w:val="clear" w:color="auto" w:fill="FFFFFF"/>
        <w:spacing w:line="240" w:lineRule="auto"/>
        <w:rPr>
          <w:rFonts w:asciiTheme="minorHAnsi" w:eastAsia="Times New Roman" w:hAnsiTheme="minorHAnsi"/>
          <w:lang w:eastAsia="en-CA"/>
        </w:rPr>
      </w:pPr>
    </w:p>
    <w:p w14:paraId="745F812D" w14:textId="5D2D519B" w:rsidR="00037EC4" w:rsidRPr="004733F0" w:rsidRDefault="00037EC4" w:rsidP="00037EC4">
      <w:pPr>
        <w:shd w:val="clear" w:color="auto" w:fill="FFFFFF"/>
        <w:spacing w:line="240" w:lineRule="auto"/>
        <w:rPr>
          <w:rFonts w:asciiTheme="minorHAnsi" w:eastAsia="Times New Roman" w:hAnsiTheme="minorHAnsi"/>
          <w:sz w:val="22"/>
          <w:szCs w:val="22"/>
          <w:lang w:eastAsia="en-CA"/>
        </w:rPr>
      </w:pPr>
      <w:r w:rsidRPr="004733F0">
        <w:rPr>
          <w:rFonts w:asciiTheme="minorHAnsi" w:eastAsia="Times New Roman" w:hAnsiTheme="minorHAnsi"/>
          <w:lang w:eastAsia="en-CA"/>
        </w:rPr>
        <w:t>The</w:t>
      </w:r>
      <w:r w:rsidRPr="004733F0">
        <w:rPr>
          <w:rFonts w:asciiTheme="minorHAnsi" w:eastAsia="Times New Roman" w:hAnsiTheme="minorHAnsi"/>
          <w:b/>
          <w:bCs/>
          <w:lang w:eastAsia="en-CA"/>
        </w:rPr>
        <w:t xml:space="preserve"> </w:t>
      </w:r>
      <w:r w:rsidRPr="004733F0">
        <w:rPr>
          <w:rFonts w:asciiTheme="minorHAnsi" w:hAnsiTheme="minorHAnsi"/>
          <w:b/>
        </w:rPr>
        <w:t>WeRPN Post PN Program Award</w:t>
      </w:r>
      <w:r w:rsidRPr="004733F0">
        <w:rPr>
          <w:rFonts w:asciiTheme="minorHAnsi" w:hAnsiTheme="minorHAnsi"/>
          <w:b/>
          <w:sz w:val="22"/>
          <w:szCs w:val="22"/>
        </w:rPr>
        <w:t xml:space="preserve"> </w:t>
      </w:r>
      <w:r w:rsidRPr="004733F0">
        <w:rPr>
          <w:rFonts w:asciiTheme="minorHAnsi" w:hAnsiTheme="minorHAnsi"/>
          <w:sz w:val="22"/>
          <w:szCs w:val="22"/>
        </w:rPr>
        <w:t xml:space="preserve">will support a Registered Practical Nurse pursuing ongoing education (Continuing Education or RPN to RN Bridging Program) that will enhance patient care and patient outcomes. </w:t>
      </w:r>
      <w:r w:rsidR="00951896">
        <w:rPr>
          <w:rFonts w:asciiTheme="minorHAnsi" w:hAnsiTheme="minorHAnsi"/>
          <w:sz w:val="22"/>
          <w:szCs w:val="22"/>
        </w:rPr>
        <w:t xml:space="preserve"> </w:t>
      </w:r>
      <w:r w:rsidRPr="004733F0">
        <w:rPr>
          <w:rFonts w:asciiTheme="minorHAnsi" w:hAnsiTheme="minorHAnsi"/>
          <w:sz w:val="22"/>
          <w:szCs w:val="22"/>
        </w:rPr>
        <w:t>Applicants need not be enrolled in a degree program.  Applicants must demonstrate a patient-centred approach to care.</w:t>
      </w:r>
    </w:p>
    <w:p w14:paraId="0EEB8CCB" w14:textId="54F37F2B" w:rsidR="00037EC4" w:rsidRPr="004733F0" w:rsidRDefault="00037EC4" w:rsidP="00037EC4">
      <w:pPr>
        <w:shd w:val="clear" w:color="auto" w:fill="FFFFFF"/>
        <w:spacing w:line="240" w:lineRule="auto"/>
        <w:rPr>
          <w:rFonts w:asciiTheme="minorHAnsi" w:eastAsia="Times New Roman" w:hAnsiTheme="minorHAnsi"/>
          <w:sz w:val="22"/>
          <w:szCs w:val="22"/>
          <w:lang w:eastAsia="en-CA"/>
        </w:rPr>
      </w:pPr>
      <w:r w:rsidRPr="004733F0">
        <w:rPr>
          <w:rFonts w:asciiTheme="minorHAnsi" w:eastAsia="Times New Roman" w:hAnsiTheme="minorHAnsi"/>
          <w:sz w:val="22"/>
          <w:szCs w:val="22"/>
          <w:lang w:eastAsia="en-CA"/>
        </w:rPr>
        <w:t>Applicants enrolled in an RPN to RN program</w:t>
      </w:r>
      <w:r w:rsidR="00951896">
        <w:rPr>
          <w:rFonts w:asciiTheme="minorHAnsi" w:eastAsia="Times New Roman" w:hAnsiTheme="minorHAnsi"/>
          <w:sz w:val="22"/>
          <w:szCs w:val="22"/>
          <w:lang w:eastAsia="en-CA"/>
        </w:rPr>
        <w:t>,</w:t>
      </w:r>
      <w:r w:rsidRPr="004733F0">
        <w:rPr>
          <w:rFonts w:asciiTheme="minorHAnsi" w:eastAsia="Times New Roman" w:hAnsiTheme="minorHAnsi"/>
          <w:sz w:val="22"/>
          <w:szCs w:val="22"/>
          <w:lang w:eastAsia="en-CA"/>
        </w:rPr>
        <w:t xml:space="preserve"> or an ongoing continuing education course will need to provide proof of enrollment in the current year (202</w:t>
      </w:r>
      <w:r w:rsidR="00C46DED">
        <w:rPr>
          <w:rFonts w:asciiTheme="minorHAnsi" w:eastAsia="Times New Roman" w:hAnsiTheme="minorHAnsi"/>
          <w:sz w:val="22"/>
          <w:szCs w:val="22"/>
          <w:lang w:eastAsia="en-CA"/>
        </w:rPr>
        <w:t>6</w:t>
      </w:r>
      <w:r w:rsidRPr="004733F0">
        <w:rPr>
          <w:rFonts w:asciiTheme="minorHAnsi" w:eastAsia="Times New Roman" w:hAnsiTheme="minorHAnsi"/>
          <w:sz w:val="22"/>
          <w:szCs w:val="22"/>
          <w:lang w:eastAsia="en-CA"/>
        </w:rPr>
        <w:t>).</w:t>
      </w:r>
    </w:p>
    <w:p w14:paraId="7D84FB85" w14:textId="77777777" w:rsidR="00037EC4" w:rsidRPr="004733F0" w:rsidRDefault="00037EC4" w:rsidP="00037EC4">
      <w:pPr>
        <w:shd w:val="clear" w:color="auto" w:fill="FFFFFF"/>
        <w:spacing w:line="240" w:lineRule="auto"/>
        <w:rPr>
          <w:rFonts w:asciiTheme="minorHAnsi" w:eastAsia="Times New Roman" w:hAnsiTheme="minorHAnsi"/>
          <w:sz w:val="22"/>
          <w:szCs w:val="22"/>
          <w:lang w:eastAsia="en-CA"/>
        </w:rPr>
      </w:pPr>
      <w:r w:rsidRPr="004733F0">
        <w:rPr>
          <w:rFonts w:asciiTheme="minorHAnsi" w:eastAsia="Times New Roman" w:hAnsiTheme="minorHAnsi"/>
          <w:sz w:val="22"/>
          <w:szCs w:val="22"/>
          <w:lang w:eastAsia="en-CA"/>
        </w:rPr>
        <w:t>Applicants registered for a continuing education event (ie conference), must provide receipts for conference registration, accommodation, and travel (least expensive travel option).</w:t>
      </w:r>
    </w:p>
    <w:p w14:paraId="71B20ADC" w14:textId="08A465FD" w:rsidR="00037EC4" w:rsidRPr="004733F0" w:rsidRDefault="00037EC4" w:rsidP="00037EC4">
      <w:pPr>
        <w:shd w:val="clear" w:color="auto" w:fill="FFFFFF"/>
        <w:spacing w:line="240" w:lineRule="auto"/>
        <w:rPr>
          <w:rFonts w:asciiTheme="minorHAnsi" w:eastAsia="Times New Roman" w:hAnsiTheme="minorHAnsi"/>
          <w:sz w:val="22"/>
          <w:szCs w:val="22"/>
          <w:lang w:eastAsia="en-CA"/>
        </w:rPr>
      </w:pPr>
      <w:r w:rsidRPr="004733F0">
        <w:rPr>
          <w:rFonts w:asciiTheme="minorHAnsi" w:eastAsia="Times New Roman" w:hAnsiTheme="minorHAnsi"/>
          <w:sz w:val="22"/>
          <w:szCs w:val="22"/>
          <w:lang w:eastAsia="en-CA"/>
        </w:rPr>
        <w:t>The event must take place with the 202</w:t>
      </w:r>
      <w:r w:rsidR="00C46DED">
        <w:rPr>
          <w:rFonts w:asciiTheme="minorHAnsi" w:eastAsia="Times New Roman" w:hAnsiTheme="minorHAnsi"/>
          <w:sz w:val="22"/>
          <w:szCs w:val="22"/>
          <w:lang w:eastAsia="en-CA"/>
        </w:rPr>
        <w:t>6</w:t>
      </w:r>
      <w:r w:rsidRPr="004733F0">
        <w:rPr>
          <w:rFonts w:asciiTheme="minorHAnsi" w:eastAsia="Times New Roman" w:hAnsiTheme="minorHAnsi"/>
          <w:sz w:val="22"/>
          <w:szCs w:val="22"/>
          <w:lang w:eastAsia="en-CA"/>
        </w:rPr>
        <w:t xml:space="preserve"> calendar year. </w:t>
      </w:r>
    </w:p>
    <w:p w14:paraId="56578957" w14:textId="77777777" w:rsidR="00037EC4" w:rsidRPr="004733F0" w:rsidRDefault="00037EC4" w:rsidP="00037EC4">
      <w:pPr>
        <w:shd w:val="clear" w:color="auto" w:fill="FFFFFF"/>
        <w:spacing w:line="240" w:lineRule="auto"/>
        <w:rPr>
          <w:rFonts w:asciiTheme="minorHAnsi" w:eastAsia="Times New Roman" w:hAnsiTheme="minorHAnsi"/>
          <w:sz w:val="22"/>
          <w:szCs w:val="22"/>
          <w:lang w:eastAsia="en-CA"/>
        </w:rPr>
      </w:pPr>
      <w:r w:rsidRPr="004733F0">
        <w:rPr>
          <w:rFonts w:asciiTheme="minorHAnsi" w:eastAsia="Times New Roman" w:hAnsiTheme="minorHAnsi"/>
          <w:sz w:val="22"/>
          <w:szCs w:val="22"/>
          <w:lang w:eastAsia="en-CA"/>
        </w:rPr>
        <w:t>The value of this award is $1,000 for applicants in an RPN to RN program.  For applicants taking continuing education, the value of the award is up to $1,000. (Amount will be determined by receipts submitted.)</w:t>
      </w:r>
    </w:p>
    <w:p w14:paraId="0AF714E8" w14:textId="77777777" w:rsidR="001552D5" w:rsidRPr="004733F0" w:rsidRDefault="001552D5">
      <w:pPr>
        <w:shd w:val="clear" w:color="auto" w:fill="FFFFFF"/>
        <w:spacing w:line="240" w:lineRule="auto"/>
        <w:rPr>
          <w:rFonts w:asciiTheme="minorHAnsi" w:hAnsiTheme="minorHAnsi"/>
          <w:sz w:val="22"/>
          <w:szCs w:val="22"/>
        </w:rPr>
      </w:pPr>
    </w:p>
    <w:p w14:paraId="01F748C8" w14:textId="4E4482E1" w:rsidR="00FA113D" w:rsidRPr="004733F0" w:rsidRDefault="00FA113D" w:rsidP="00F55F17">
      <w:pPr>
        <w:spacing w:line="240" w:lineRule="auto"/>
        <w:rPr>
          <w:rFonts w:asciiTheme="minorHAnsi" w:hAnsiTheme="minorHAnsi"/>
          <w:sz w:val="22"/>
          <w:szCs w:val="22"/>
        </w:rPr>
      </w:pPr>
    </w:p>
    <w:sectPr w:rsidR="00FA113D" w:rsidRPr="004733F0" w:rsidSect="00717D52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4C0"/>
    <w:multiLevelType w:val="hybridMultilevel"/>
    <w:tmpl w:val="BB5AF3B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35DA2"/>
    <w:multiLevelType w:val="hybridMultilevel"/>
    <w:tmpl w:val="E3C6DC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42331"/>
    <w:multiLevelType w:val="hybridMultilevel"/>
    <w:tmpl w:val="4C861D8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2BCA86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E06EB"/>
    <w:multiLevelType w:val="multilevel"/>
    <w:tmpl w:val="07B6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50376B"/>
    <w:multiLevelType w:val="hybridMultilevel"/>
    <w:tmpl w:val="976A6D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2257C"/>
    <w:multiLevelType w:val="hybridMultilevel"/>
    <w:tmpl w:val="CECAA91E"/>
    <w:lvl w:ilvl="0" w:tplc="1044885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037639">
    <w:abstractNumId w:val="4"/>
  </w:num>
  <w:num w:numId="2" w16cid:durableId="1317298533">
    <w:abstractNumId w:val="0"/>
  </w:num>
  <w:num w:numId="3" w16cid:durableId="1805613603">
    <w:abstractNumId w:val="1"/>
  </w:num>
  <w:num w:numId="4" w16cid:durableId="1101298677">
    <w:abstractNumId w:val="2"/>
  </w:num>
  <w:num w:numId="5" w16cid:durableId="1576209400">
    <w:abstractNumId w:val="3"/>
  </w:num>
  <w:num w:numId="6" w16cid:durableId="1380670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0E"/>
    <w:rsid w:val="00037EC4"/>
    <w:rsid w:val="00075EE0"/>
    <w:rsid w:val="000867CD"/>
    <w:rsid w:val="000D3CE7"/>
    <w:rsid w:val="00114DA2"/>
    <w:rsid w:val="001552D5"/>
    <w:rsid w:val="001A2434"/>
    <w:rsid w:val="001F50E1"/>
    <w:rsid w:val="0026064B"/>
    <w:rsid w:val="00261270"/>
    <w:rsid w:val="002900BE"/>
    <w:rsid w:val="002E36AC"/>
    <w:rsid w:val="00332377"/>
    <w:rsid w:val="003D0607"/>
    <w:rsid w:val="003D08B8"/>
    <w:rsid w:val="004733F0"/>
    <w:rsid w:val="00480E32"/>
    <w:rsid w:val="00491D51"/>
    <w:rsid w:val="004A0E4E"/>
    <w:rsid w:val="004A53E8"/>
    <w:rsid w:val="00521ABC"/>
    <w:rsid w:val="00527E94"/>
    <w:rsid w:val="0055532E"/>
    <w:rsid w:val="00574A99"/>
    <w:rsid w:val="00597365"/>
    <w:rsid w:val="005B2448"/>
    <w:rsid w:val="005E7A9B"/>
    <w:rsid w:val="00620146"/>
    <w:rsid w:val="00686BE2"/>
    <w:rsid w:val="006D5DAB"/>
    <w:rsid w:val="00717D52"/>
    <w:rsid w:val="007333AF"/>
    <w:rsid w:val="00757854"/>
    <w:rsid w:val="00780AFB"/>
    <w:rsid w:val="007D1507"/>
    <w:rsid w:val="00867B3E"/>
    <w:rsid w:val="00896CA1"/>
    <w:rsid w:val="00942525"/>
    <w:rsid w:val="00951896"/>
    <w:rsid w:val="009E5AF2"/>
    <w:rsid w:val="009E767C"/>
    <w:rsid w:val="00A04C85"/>
    <w:rsid w:val="00A11F74"/>
    <w:rsid w:val="00A3014D"/>
    <w:rsid w:val="00A550FA"/>
    <w:rsid w:val="00A60921"/>
    <w:rsid w:val="00A80802"/>
    <w:rsid w:val="00B26192"/>
    <w:rsid w:val="00B2712E"/>
    <w:rsid w:val="00C1302D"/>
    <w:rsid w:val="00C15541"/>
    <w:rsid w:val="00C46DED"/>
    <w:rsid w:val="00C5551D"/>
    <w:rsid w:val="00C6248A"/>
    <w:rsid w:val="00CB03EE"/>
    <w:rsid w:val="00CF4222"/>
    <w:rsid w:val="00D35AF5"/>
    <w:rsid w:val="00E05AC7"/>
    <w:rsid w:val="00E204DA"/>
    <w:rsid w:val="00E22B54"/>
    <w:rsid w:val="00E4465C"/>
    <w:rsid w:val="00E609AE"/>
    <w:rsid w:val="00E6460E"/>
    <w:rsid w:val="00ED1EE2"/>
    <w:rsid w:val="00ED49F5"/>
    <w:rsid w:val="00F228C2"/>
    <w:rsid w:val="00F55F17"/>
    <w:rsid w:val="00F73B8A"/>
    <w:rsid w:val="00FA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0C6BF"/>
  <w15:chartTrackingRefBased/>
  <w15:docId w15:val="{80F5AA6E-3383-43AD-BBEB-7F7AA36F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60E"/>
    <w:pPr>
      <w:spacing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64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6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6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6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6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6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6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6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60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60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60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6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6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6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60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6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6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6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6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6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6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6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6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ec2222-38c1-48d9-9ed1-9ba0779a92f6">
      <Terms xmlns="http://schemas.microsoft.com/office/infopath/2007/PartnerControls"/>
    </lcf76f155ced4ddcb4097134ff3c332f>
    <TaxCatchAll xmlns="dd55a9b9-5f62-4ee2-8f97-bb1829df24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8985BDE764F4C933C3743DD54D29F" ma:contentTypeVersion="19" ma:contentTypeDescription="Create a new document." ma:contentTypeScope="" ma:versionID="39cd6b81a21ed3011763d1480223223e">
  <xsd:schema xmlns:xsd="http://www.w3.org/2001/XMLSchema" xmlns:xs="http://www.w3.org/2001/XMLSchema" xmlns:p="http://schemas.microsoft.com/office/2006/metadata/properties" xmlns:ns2="dd55a9b9-5f62-4ee2-8f97-bb1829df2423" xmlns:ns3="8dec2222-38c1-48d9-9ed1-9ba0779a92f6" targetNamespace="http://schemas.microsoft.com/office/2006/metadata/properties" ma:root="true" ma:fieldsID="76393a7392ed05f192e92a69745b04ba" ns2:_="" ns3:_="">
    <xsd:import namespace="dd55a9b9-5f62-4ee2-8f97-bb1829df2423"/>
    <xsd:import namespace="8dec2222-38c1-48d9-9ed1-9ba0779a92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5a9b9-5f62-4ee2-8f97-bb1829df24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8f1d98-4f2d-4afe-b58f-c36d93c6ec01}" ma:internalName="TaxCatchAll" ma:showField="CatchAllData" ma:web="dd55a9b9-5f62-4ee2-8f97-bb1829df2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c2222-38c1-48d9-9ed1-9ba0779a9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e35386-395e-4cc0-9a6f-879e118c1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62910-1DF6-4969-B0D1-D5DAF3FBB4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9BB117-4B29-4115-A2A1-CD4BF67B4516}">
  <ds:schemaRefs>
    <ds:schemaRef ds:uri="http://schemas.microsoft.com/office/2006/metadata/properties"/>
    <ds:schemaRef ds:uri="http://schemas.microsoft.com/office/infopath/2007/PartnerControls"/>
    <ds:schemaRef ds:uri="8dec2222-38c1-48d9-9ed1-9ba0779a92f6"/>
    <ds:schemaRef ds:uri="dd55a9b9-5f62-4ee2-8f97-bb1829df2423"/>
  </ds:schemaRefs>
</ds:datastoreItem>
</file>

<file path=customXml/itemProps3.xml><?xml version="1.0" encoding="utf-8"?>
<ds:datastoreItem xmlns:ds="http://schemas.openxmlformats.org/officeDocument/2006/customXml" ds:itemID="{346EB9DA-3659-498F-93CA-C65CDA749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5a9b9-5f62-4ee2-8f97-bb1829df2423"/>
    <ds:schemaRef ds:uri="8dec2222-38c1-48d9-9ed1-9ba0779a9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Jones</dc:creator>
  <cp:keywords/>
  <dc:description/>
  <cp:lastModifiedBy>Leah Dooley</cp:lastModifiedBy>
  <cp:revision>7</cp:revision>
  <dcterms:created xsi:type="dcterms:W3CDTF">2026-02-02T19:58:00Z</dcterms:created>
  <dcterms:modified xsi:type="dcterms:W3CDTF">2026-03-03T21:13:00Z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0x0101009978985BDE764F4C933C3743DD54D29F</vt:lpwstr>
  </property>
  <property fmtid="{D5CDD505-2E9C-101B-9397-08002B2CF9AE}" pid="3" name="MediaServiceImageTags">
    <vt:lpwstr/>
  </property>
</Properties>
</file>